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528" w:type="dxa"/>
        <w:tblInd w:w="-7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564"/>
        <w:gridCol w:w="312"/>
        <w:gridCol w:w="564"/>
        <w:gridCol w:w="1237"/>
        <w:gridCol w:w="720"/>
        <w:gridCol w:w="612"/>
        <w:gridCol w:w="1260"/>
        <w:gridCol w:w="1260"/>
        <w:gridCol w:w="1032"/>
        <w:gridCol w:w="504"/>
        <w:gridCol w:w="2052"/>
        <w:gridCol w:w="4811"/>
      </w:tblGrid>
      <w:tr w14:paraId="763F0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5528" w:type="dxa"/>
            <w:gridSpan w:val="13"/>
            <w:shd w:val="clear" w:color="auto" w:fill="auto"/>
            <w:vAlign w:val="center"/>
          </w:tcPr>
          <w:p w14:paraId="1957F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小标宋简体" w:cs="Times New Roman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Style w:val="8"/>
                <w:rFonts w:hint="default" w:ascii="Times New Roman" w:hAnsi="Times New Roman" w:cs="Times New Roman"/>
                <w:sz w:val="44"/>
                <w:szCs w:val="44"/>
                <w:lang w:val="en-US" w:eastAsia="zh-CN" w:bidi="ar"/>
              </w:rPr>
              <w:t>兵团本级转移支付区域绩效自评表</w:t>
            </w:r>
          </w:p>
        </w:tc>
      </w:tr>
      <w:tr w14:paraId="57264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15528" w:type="dxa"/>
            <w:gridSpan w:val="13"/>
            <w:tcBorders>
              <w:bottom w:val="single" w:color="000000" w:sz="4" w:space="0"/>
            </w:tcBorders>
            <w:shd w:val="clear" w:color="auto" w:fill="auto"/>
            <w:vAlign w:val="top"/>
          </w:tcPr>
          <w:p w14:paraId="424B2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00" w:lineRule="exact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      年度）</w:t>
            </w:r>
          </w:p>
        </w:tc>
      </w:tr>
      <w:tr w14:paraId="2F8CB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</w:trPr>
        <w:tc>
          <w:tcPr>
            <w:tcW w:w="14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1C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05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B7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0C9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</w:trPr>
        <w:tc>
          <w:tcPr>
            <w:tcW w:w="14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42D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>资金类别</w:t>
            </w:r>
          </w:p>
        </w:tc>
        <w:tc>
          <w:tcPr>
            <w:tcW w:w="1405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6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eastAsia="zh-CN"/>
              </w:rPr>
              <w:t>兵团科技发展专项资金</w:t>
            </w:r>
          </w:p>
        </w:tc>
      </w:tr>
      <w:tr w14:paraId="131A7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</w:trPr>
        <w:tc>
          <w:tcPr>
            <w:tcW w:w="14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F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项目编号</w:t>
            </w:r>
          </w:p>
        </w:tc>
        <w:tc>
          <w:tcPr>
            <w:tcW w:w="71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5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86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项目类别</w:t>
            </w:r>
          </w:p>
        </w:tc>
        <w:tc>
          <w:tcPr>
            <w:tcW w:w="4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12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eastAsia="zh-CN"/>
              </w:rPr>
              <w:t>延续项目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eastAsia="zh-CN"/>
              </w:rPr>
              <w:t>新上项目</w:t>
            </w:r>
          </w:p>
        </w:tc>
      </w:tr>
      <w:tr w14:paraId="6D943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32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1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师市院校主管部门</w:t>
            </w:r>
          </w:p>
        </w:tc>
        <w:tc>
          <w:tcPr>
            <w:tcW w:w="53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A9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B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资金使用单位</w:t>
            </w:r>
          </w:p>
        </w:tc>
        <w:tc>
          <w:tcPr>
            <w:tcW w:w="4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5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84D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0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资金投入情况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6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B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9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全年预算数</w:t>
            </w:r>
          </w:p>
          <w:p w14:paraId="46450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（A）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5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全年执行数</w:t>
            </w:r>
          </w:p>
          <w:p w14:paraId="4C908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（B）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8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账面结余数</w:t>
            </w:r>
          </w:p>
          <w:p w14:paraId="18146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（A-B）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F7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预算执行率</w:t>
            </w:r>
          </w:p>
          <w:p w14:paraId="5FF97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（B/A×100%)</w:t>
            </w:r>
          </w:p>
        </w:tc>
        <w:tc>
          <w:tcPr>
            <w:tcW w:w="6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6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执行率低于90%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（结余资金100%）的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原因分析和改进措施</w:t>
            </w:r>
          </w:p>
        </w:tc>
      </w:tr>
      <w:tr w14:paraId="711FA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2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D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A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75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B6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EB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2E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9F9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1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C7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其中：中央财政资金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4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71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7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B8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99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DBD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7D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F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兵团财政资金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8B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F9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5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C8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94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9D7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2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C9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师市财政资金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9E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7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2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0D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D9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37F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9A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5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自筹资金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E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4A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88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48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1B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FC2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24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64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Style w:val="12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以前年度结余资金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2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D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F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8C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FE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94C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60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7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总体目标完成情况</w:t>
            </w:r>
          </w:p>
        </w:tc>
        <w:tc>
          <w:tcPr>
            <w:tcW w:w="5269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A2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总体目标</w:t>
            </w:r>
          </w:p>
        </w:tc>
        <w:tc>
          <w:tcPr>
            <w:tcW w:w="9659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4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全年实际完成情况</w:t>
            </w:r>
          </w:p>
        </w:tc>
      </w:tr>
      <w:tr w14:paraId="3C8FB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6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F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15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6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F16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1BB3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EB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8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2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  <w:p w14:paraId="08F7C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C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三级指标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DA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AC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全年实际完成值</w:t>
            </w: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6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未完成或超过指标值30%及以上原因和改进措施</w:t>
            </w:r>
          </w:p>
        </w:tc>
      </w:tr>
      <w:tr w14:paraId="2B75F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D6A1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AD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8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0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7FCE1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15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FFFFFF" w:fill="D9D9D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（任务书设定的年度绩效目标）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C4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6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2E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98E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68F3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7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8A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C1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D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3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3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928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B0F3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BB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4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</w:t>
            </w:r>
          </w:p>
          <w:p w14:paraId="405B9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8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86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A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3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C53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68AE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6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2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5E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A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DE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8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E87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23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A6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1E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</w:t>
            </w:r>
          </w:p>
          <w:p w14:paraId="2BE30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0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94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6B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A5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099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B1ED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0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F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0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5A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2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4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4F9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7D28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2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5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</w:t>
            </w:r>
          </w:p>
          <w:p w14:paraId="666BD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43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C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1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E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744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4E46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4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F2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F1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02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C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A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775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0826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3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8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5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A1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1C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63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F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F6A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E7C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93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E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D4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04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0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0E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160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1DD3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7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5C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8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0E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C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9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C33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A39E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F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A7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98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4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E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B9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B89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7273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C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2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3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30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E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8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1B5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9385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4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44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8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9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C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E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461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916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B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C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可持续影响</w:t>
            </w:r>
          </w:p>
          <w:p w14:paraId="7107A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B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D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95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A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843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811E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A7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8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9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9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6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E9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C79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848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D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B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9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67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F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F3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8C8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B012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6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CB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B0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5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1A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B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A83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CFCC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F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32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3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5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C2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D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38D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9777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B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1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A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D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97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8A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97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6F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项目执行进展情况</w:t>
            </w:r>
          </w:p>
        </w:tc>
        <w:tc>
          <w:tcPr>
            <w:tcW w:w="33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0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项目进展</w:t>
            </w:r>
          </w:p>
        </w:tc>
        <w:tc>
          <w:tcPr>
            <w:tcW w:w="115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3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项目状况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说明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及改进措施</w:t>
            </w:r>
          </w:p>
        </w:tc>
      </w:tr>
      <w:tr w14:paraId="43333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" w:hRule="atLeast"/>
        </w:trPr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0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C0FC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1.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按计划进行，达到预期目标</w:t>
            </w:r>
          </w:p>
        </w:tc>
        <w:tc>
          <w:tcPr>
            <w:tcW w:w="11531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0B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5B0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" w:hRule="atLeast"/>
        </w:trPr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6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854E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2.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进度超前，超过预期目标</w:t>
            </w:r>
          </w:p>
        </w:tc>
        <w:tc>
          <w:tcPr>
            <w:tcW w:w="11531" w:type="dxa"/>
            <w:gridSpan w:val="7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1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24B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" w:hRule="atLeast"/>
        </w:trPr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9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C9B8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3.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进度拖延，未达到预期目标</w:t>
            </w:r>
          </w:p>
        </w:tc>
        <w:tc>
          <w:tcPr>
            <w:tcW w:w="11531" w:type="dxa"/>
            <w:gridSpan w:val="7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A4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979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" w:hRule="atLeast"/>
        </w:trPr>
        <w:tc>
          <w:tcPr>
            <w:tcW w:w="6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F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0D59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4.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进度停顿</w:t>
            </w:r>
          </w:p>
        </w:tc>
        <w:tc>
          <w:tcPr>
            <w:tcW w:w="11531" w:type="dxa"/>
            <w:gridSpan w:val="7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A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821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B9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149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8A515"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 简要说明中央巡视、各级审计和财政监督中发现的问题及其所涉及的金额，如没有请填无。</w:t>
            </w:r>
          </w:p>
          <w:p w14:paraId="3F810D73">
            <w:pPr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2. 其他需说明的情况。</w:t>
            </w:r>
          </w:p>
        </w:tc>
      </w:tr>
      <w:tr w14:paraId="0620C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3" w:hRule="atLeast"/>
        </w:trPr>
        <w:tc>
          <w:tcPr>
            <w:tcW w:w="15528" w:type="dxa"/>
            <w:gridSpan w:val="13"/>
            <w:shd w:val="clear" w:color="auto" w:fill="auto"/>
            <w:vAlign w:val="center"/>
          </w:tcPr>
          <w:p w14:paraId="14925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说明：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1.该表由项目负责人填报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2.资金投入情况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：“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中央财政资金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”指中央引导地方科技发展资金、“三区”科技人才支持计划资金、基层科普行动计划资金、科技馆免费开     </w:t>
            </w:r>
          </w:p>
          <w:p w14:paraId="3BB446D9">
            <w:pPr>
              <w:keepNext w:val="0"/>
              <w:keepLines w:val="0"/>
              <w:widowControl/>
              <w:suppressLineNumbers w:val="0"/>
              <w:ind w:left="718" w:leftChars="342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放资金项目的财政资金；“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兵团财政资金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”指兵团科技发展专项资金项目的财政资金；“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师市财政资金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”指师市财政对中央（兵团）科技专项资金项目的配套资金；“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以前年度结余财政资金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”指本年度在研项目以前年度的所有结余财政资金。中央（兵团）财政资金、自筹资金均以兵团科技局项目立项文件批复的金额为准，如有调整，以履行报批程序后批复的金额为准，在“备注”栏进行说明，并附相关批复文件；</w:t>
            </w:r>
          </w:p>
          <w:p w14:paraId="36406B03">
            <w:pPr>
              <w:keepNext w:val="0"/>
              <w:keepLines w:val="0"/>
              <w:widowControl/>
              <w:suppressLineNumbers w:val="0"/>
              <w:ind w:firstLine="723" w:firstLineChars="3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3.总体目标、三级指标及指标值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：指项目任务书年度绩效目标表设定的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  <w:t>总体目标、三级指标及指标值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692ABA2C">
            <w:pPr>
              <w:keepNext w:val="0"/>
              <w:keepLines w:val="0"/>
              <w:widowControl/>
              <w:suppressLineNumbers w:val="0"/>
              <w:ind w:left="479" w:leftChars="228" w:firstLine="241" w:firstLineChars="1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4.定量指标完成情况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：按照全年实际完成情况填写；</w:t>
            </w:r>
          </w:p>
          <w:p w14:paraId="039E61C9">
            <w:pPr>
              <w:keepNext w:val="0"/>
              <w:keepLines w:val="0"/>
              <w:widowControl/>
              <w:suppressLineNumbers w:val="0"/>
              <w:ind w:left="718" w:leftChars="342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5.定性指标完成情况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：分为好、较好、一般、较差四档，在相应档次内分别按照90%（含）—100%、80%（含）—90%、60%（含）—80%、0—60％合理填写实际完成值；</w:t>
            </w:r>
          </w:p>
          <w:p w14:paraId="4F662414">
            <w:pPr>
              <w:keepNext w:val="0"/>
              <w:keepLines w:val="0"/>
              <w:widowControl/>
              <w:suppressLineNumbers w:val="0"/>
              <w:ind w:left="479" w:leftChars="228" w:firstLine="241" w:firstLineChars="1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6.未完成绩效目标或超出绩效指标值较多(30％及以上）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：需逐条分析原因，并提出改进措施，文字超出限制可另附说明；</w:t>
            </w:r>
          </w:p>
          <w:p w14:paraId="11950813">
            <w:pPr>
              <w:keepNext w:val="0"/>
              <w:keepLines w:val="0"/>
              <w:widowControl/>
              <w:suppressLineNumbers w:val="0"/>
              <w:ind w:left="479" w:leftChars="228" w:firstLine="241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7.项目执行进展情况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：若项目进展为3、4，需说明相关项目具体情况，并提出改进措施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 w14:paraId="4DEDAF1A">
      <w:pPr>
        <w:rPr>
          <w:sz w:val="24"/>
          <w:szCs w:val="24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2F1A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EACC19">
                          <w:pPr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-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EACC19">
                    <w:pPr>
                      <w:rPr>
                        <w:rFonts w:hint="eastAsia" w:eastAsiaTheme="minorEastAsia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-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80CCA"/>
    <w:rsid w:val="03BE16C3"/>
    <w:rsid w:val="0ABE5926"/>
    <w:rsid w:val="0C947A9F"/>
    <w:rsid w:val="0F5D3F5A"/>
    <w:rsid w:val="0F5D79AC"/>
    <w:rsid w:val="128655C5"/>
    <w:rsid w:val="15B91A40"/>
    <w:rsid w:val="16504667"/>
    <w:rsid w:val="1A4975F5"/>
    <w:rsid w:val="1C0705B0"/>
    <w:rsid w:val="28DA0ADB"/>
    <w:rsid w:val="2A392BB4"/>
    <w:rsid w:val="2B467E65"/>
    <w:rsid w:val="2E4B3BA8"/>
    <w:rsid w:val="2ED91F02"/>
    <w:rsid w:val="2FAA3C0D"/>
    <w:rsid w:val="31D65DC4"/>
    <w:rsid w:val="356309F7"/>
    <w:rsid w:val="35E42391"/>
    <w:rsid w:val="37846F56"/>
    <w:rsid w:val="37EC6864"/>
    <w:rsid w:val="3B103558"/>
    <w:rsid w:val="42D94380"/>
    <w:rsid w:val="45652F6C"/>
    <w:rsid w:val="49246C1B"/>
    <w:rsid w:val="4B6553CE"/>
    <w:rsid w:val="4D4561D0"/>
    <w:rsid w:val="508D00EC"/>
    <w:rsid w:val="512565AB"/>
    <w:rsid w:val="521F4224"/>
    <w:rsid w:val="547D701B"/>
    <w:rsid w:val="572F2B77"/>
    <w:rsid w:val="5A14207F"/>
    <w:rsid w:val="5B045043"/>
    <w:rsid w:val="5BE56131"/>
    <w:rsid w:val="5C1C0E78"/>
    <w:rsid w:val="5E2A7084"/>
    <w:rsid w:val="601863C2"/>
    <w:rsid w:val="65D91851"/>
    <w:rsid w:val="6CFC7F25"/>
    <w:rsid w:val="6DCE53D5"/>
    <w:rsid w:val="711162B1"/>
    <w:rsid w:val="72637C7F"/>
    <w:rsid w:val="72F94855"/>
    <w:rsid w:val="78BE60A0"/>
    <w:rsid w:val="7CA830B8"/>
    <w:rsid w:val="7DCA75FC"/>
    <w:rsid w:val="7E16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111"/>
    <w:basedOn w:val="7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9">
    <w:name w:val="font21"/>
    <w:basedOn w:val="7"/>
    <w:qFormat/>
    <w:uiPriority w:val="0"/>
    <w:rPr>
      <w:rFonts w:hint="eastAsia" w:ascii="方正小标宋简体" w:hAnsi="方正小标宋简体" w:eastAsia="方正小标宋简体" w:cs="方正小标宋简体"/>
      <w:color w:val="000000"/>
      <w:sz w:val="28"/>
      <w:szCs w:val="28"/>
      <w:u w:val="none"/>
    </w:rPr>
  </w:style>
  <w:style w:type="character" w:customStyle="1" w:styleId="10">
    <w:name w:val="font81"/>
    <w:basedOn w:val="7"/>
    <w:qFormat/>
    <w:uiPriority w:val="0"/>
    <w:rPr>
      <w:rFonts w:ascii="楷体_GB2312" w:eastAsia="楷体_GB2312" w:cs="楷体_GB2312"/>
      <w:color w:val="FF0000"/>
      <w:sz w:val="28"/>
      <w:szCs w:val="28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1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6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12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932</Words>
  <Characters>983</Characters>
  <Lines>0</Lines>
  <Paragraphs>0</Paragraphs>
  <TotalTime>0</TotalTime>
  <ScaleCrop>false</ScaleCrop>
  <LinksUpToDate>false</LinksUpToDate>
  <CharactersWithSpaces>1026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 </cp:lastModifiedBy>
  <dcterms:modified xsi:type="dcterms:W3CDTF">2026-02-28T03:21:10Z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eyJoZGlkIjoiYTIyOWRlNGEwMTY1YmI0ZTM1YjU4NGFlMjFjZDJhYWIiLCJ1c2VySWQiOiI1NjE4MDk4ODgifQ==</vt:lpwstr>
  </property>
  <property fmtid="{D5CDD505-2E9C-101B-9397-08002B2CF9AE}" pid="4" name="ICV">
    <vt:lpwstr>4AC5B934E35D409CA847BB2207DFD9F4_13</vt:lpwstr>
  </property>
</Properties>
</file>