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960"/>
        <w:jc w:val="left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附件</w:t>
      </w:r>
      <w:r>
        <w:rPr>
          <w:rFonts w:hint="eastAsia" w:ascii="仿宋_GB2312" w:hAnsi="仿宋" w:eastAsia="仿宋_GB2312"/>
          <w:sz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</w:rPr>
        <w:t>：</w:t>
      </w:r>
    </w:p>
    <w:p>
      <w:pPr>
        <w:spacing w:before="312" w:beforeLines="100" w:after="312" w:afterLines="100"/>
        <w:jc w:val="center"/>
        <w:rPr>
          <w:rFonts w:ascii="仿宋_GB2312" w:hAnsi="仿宋" w:eastAsia="仿宋_GB2312"/>
          <w:b/>
          <w:bCs/>
          <w:spacing w:val="-8"/>
          <w:sz w:val="36"/>
          <w:szCs w:val="36"/>
        </w:rPr>
      </w:pPr>
      <w:r>
        <w:rPr>
          <w:rFonts w:hint="eastAsia" w:ascii="仿宋_GB2312" w:hAnsi="仿宋" w:eastAsia="仿宋_GB2312"/>
          <w:b/>
          <w:bCs/>
          <w:spacing w:val="-8"/>
          <w:sz w:val="36"/>
          <w:szCs w:val="36"/>
        </w:rPr>
        <w:t>石河子大学第</w:t>
      </w:r>
      <w:r>
        <w:rPr>
          <w:rFonts w:hint="eastAsia" w:ascii="仿宋_GB2312" w:hAnsi="仿宋" w:eastAsia="仿宋_GB2312"/>
          <w:b/>
          <w:bCs/>
          <w:spacing w:val="-8"/>
          <w:sz w:val="36"/>
          <w:szCs w:val="36"/>
          <w:lang w:val="en-US" w:eastAsia="zh-CN"/>
        </w:rPr>
        <w:t>三</w:t>
      </w:r>
      <w:r>
        <w:rPr>
          <w:rFonts w:hint="eastAsia" w:ascii="仿宋_GB2312" w:hAnsi="仿宋" w:eastAsia="仿宋_GB2312"/>
          <w:b/>
          <w:bCs/>
          <w:spacing w:val="-8"/>
          <w:sz w:val="36"/>
          <w:szCs w:val="36"/>
        </w:rPr>
        <w:t>届科普短视频制作大赛参赛作品要求</w:t>
      </w:r>
    </w:p>
    <w:p/>
    <w:tbl>
      <w:tblPr>
        <w:tblStyle w:val="3"/>
        <w:tblpPr w:leftFromText="180" w:rightFromText="180" w:vertAnchor="text" w:horzAnchor="page" w:tblpX="1982" w:tblpY="178"/>
        <w:tblOverlap w:val="never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3" w:type="dxa"/>
          <w:bottom w:w="0" w:type="dxa"/>
          <w:right w:w="283" w:type="dxa"/>
        </w:tblCellMar>
      </w:tblPr>
      <w:tblGrid>
        <w:gridCol w:w="704"/>
        <w:gridCol w:w="7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3" w:type="dxa"/>
            <w:bottom w:w="0" w:type="dxa"/>
            <w:right w:w="283" w:type="dxa"/>
          </w:tblCellMar>
        </w:tblPrEx>
        <w:trPr>
          <w:trHeight w:val="1134" w:hRule="exact"/>
        </w:trPr>
        <w:tc>
          <w:tcPr>
            <w:tcW w:w="8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line="440" w:lineRule="exact"/>
              <w:jc w:val="center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z w:val="30"/>
                <w:szCs w:val="30"/>
              </w:rPr>
              <w:t>参赛作品内容规范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3" w:type="dxa"/>
            <w:bottom w:w="0" w:type="dxa"/>
            <w:right w:w="283" w:type="dxa"/>
          </w:tblCellMar>
        </w:tblPrEx>
        <w:trPr>
          <w:trHeight w:val="1134" w:hRule="exac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40" w:lineRule="exact"/>
              <w:jc w:val="center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1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line="44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参赛短视频作品(下称作品)内容为理工农医及综合学科门类。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3" w:type="dxa"/>
            <w:bottom w:w="0" w:type="dxa"/>
            <w:right w:w="283" w:type="dxa"/>
          </w:tblCellMar>
        </w:tblPrEx>
        <w:trPr>
          <w:trHeight w:val="1134" w:hRule="exac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40" w:lineRule="exact"/>
              <w:jc w:val="center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2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4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作品内容必须体现专业性和科学性，宣传的科普知识必须有专业理论支撑。（至少由两位本领域副高职称以上的专家审核）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3" w:type="dxa"/>
            <w:bottom w:w="0" w:type="dxa"/>
            <w:right w:w="283" w:type="dxa"/>
          </w:tblCellMar>
        </w:tblPrEx>
        <w:trPr>
          <w:trHeight w:val="1134" w:hRule="exac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40" w:lineRule="exact"/>
              <w:jc w:val="center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3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line="44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作品内容必须正面积极，通过简短精炼的创意表述和剪辑传播公众关心的科普知识。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3" w:type="dxa"/>
            <w:bottom w:w="0" w:type="dxa"/>
            <w:right w:w="283" w:type="dxa"/>
          </w:tblCellMar>
        </w:tblPrEx>
        <w:trPr>
          <w:trHeight w:val="1134" w:hRule="exac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40" w:lineRule="exact"/>
              <w:jc w:val="center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4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4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作品中不可包含纯粹的商业宣传推广内容。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3" w:type="dxa"/>
            <w:bottom w:w="0" w:type="dxa"/>
            <w:right w:w="283" w:type="dxa"/>
          </w:tblCellMar>
        </w:tblPrEx>
        <w:trPr>
          <w:trHeight w:val="1134" w:hRule="exac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40" w:lineRule="exact"/>
              <w:jc w:val="center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5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4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作品画面清晰稳定、声画同步，无明显噪音。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3" w:type="dxa"/>
            <w:bottom w:w="0" w:type="dxa"/>
            <w:right w:w="283" w:type="dxa"/>
          </w:tblCellMar>
        </w:tblPrEx>
        <w:trPr>
          <w:trHeight w:val="1134" w:hRule="exac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40" w:lineRule="exact"/>
              <w:jc w:val="center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6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4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作品须为原创，不得侵犯他人的著作权、肖像权、名誉权、隐私权等。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3" w:type="dxa"/>
            <w:bottom w:w="0" w:type="dxa"/>
            <w:right w:w="283" w:type="dxa"/>
          </w:tblCellMar>
        </w:tblPrEx>
        <w:trPr>
          <w:trHeight w:val="1134" w:hRule="exac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40" w:lineRule="exact"/>
              <w:jc w:val="center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7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4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不得使用已发表或发布过的短视频作为参赛作品。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3" w:type="dxa"/>
            <w:bottom w:w="0" w:type="dxa"/>
            <w:right w:w="283" w:type="dxa"/>
          </w:tblCellMar>
        </w:tblPrEx>
        <w:trPr>
          <w:trHeight w:val="1134" w:hRule="exac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40" w:lineRule="exact"/>
              <w:jc w:val="center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8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40" w:lineRule="exact"/>
              <w:jc w:val="both"/>
              <w:rPr>
                <w:rFonts w:hint="default" w:ascii="微软雅黑" w:hAnsi="微软雅黑" w:eastAsia="微软雅黑" w:cs="微软雅黑"/>
              </w:rPr>
            </w:pPr>
            <w:bookmarkStart w:id="0" w:name="_Hlk48650274"/>
            <w:r>
              <w:rPr>
                <w:rFonts w:ascii="微软雅黑" w:hAnsi="微软雅黑" w:eastAsia="微软雅黑" w:cs="微软雅黑"/>
              </w:rPr>
              <w:t>所有作品一经参赛即视为同意本次大赛发布和展览所用，学校科协有权通过展览、放映、信息网络传播等方式将作品用于非商业活动宣传。</w:t>
            </w:r>
            <w:bookmarkEnd w:id="0"/>
          </w:p>
        </w:tc>
      </w:tr>
    </w:tbl>
    <w:p/>
    <w:p/>
    <w:p/>
    <w:p/>
    <w:p/>
    <w:tbl>
      <w:tblPr>
        <w:tblStyle w:val="3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3" w:type="dxa"/>
          <w:bottom w:w="0" w:type="dxa"/>
          <w:right w:w="283" w:type="dxa"/>
        </w:tblCellMar>
      </w:tblPr>
      <w:tblGrid>
        <w:gridCol w:w="1696"/>
        <w:gridCol w:w="6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3" w:type="dxa"/>
            <w:bottom w:w="0" w:type="dxa"/>
            <w:right w:w="283" w:type="dxa"/>
          </w:tblCellMar>
        </w:tblPrEx>
        <w:trPr>
          <w:trHeight w:val="920" w:hRule="atLeast"/>
        </w:trPr>
        <w:tc>
          <w:tcPr>
            <w:tcW w:w="8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60" w:lineRule="exact"/>
              <w:jc w:val="center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z w:val="30"/>
                <w:szCs w:val="30"/>
              </w:rPr>
              <w:t>参赛作品技术规范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3" w:type="dxa"/>
            <w:bottom w:w="0" w:type="dxa"/>
            <w:right w:w="283" w:type="dxa"/>
          </w:tblCellMar>
        </w:tblPrEx>
        <w:trPr>
          <w:trHeight w:val="5905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60" w:lineRule="exact"/>
              <w:jc w:val="center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作品形式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6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1.可使用任何新颖的、多元化的表现形式，包括但不限于MG动画、剪纸动画、手绘动画、沙画、手影动画、皮影戏、三维动画、影视特效等。</w:t>
            </w:r>
          </w:p>
          <w:p>
            <w:pPr>
              <w:pStyle w:val="2"/>
              <w:spacing w:before="0" w:beforeAutospacing="0" w:after="0" w:afterAutospacing="0" w:line="46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2.画面视觉效果与动态效果好，以图文动画、人物动画、真人视频的方式呈现内容，而非将大量文字堆砌在画面上，符合视觉心理；真人视频和人物动画全景、特写构图运用和切换合理。</w:t>
            </w:r>
          </w:p>
          <w:p>
            <w:pPr>
              <w:pStyle w:val="2"/>
              <w:spacing w:before="0" w:beforeAutospacing="0" w:after="0" w:afterAutospacing="0" w:line="46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3.画面元素、内容元素呈现完整，关键信息重点突出。</w:t>
            </w:r>
          </w:p>
          <w:p>
            <w:pPr>
              <w:pStyle w:val="2"/>
              <w:spacing w:before="0" w:beforeAutospacing="0" w:after="0" w:afterAutospacing="0" w:line="46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4.图文动画图片与内容匹配，图文声音强相关；以图译文，图多字少，图文并茂；图片呈现文字内容，文字强化图片含义。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3" w:type="dxa"/>
            <w:bottom w:w="0" w:type="dxa"/>
            <w:right w:w="283" w:type="dxa"/>
          </w:tblCellMar>
        </w:tblPrEx>
        <w:trPr>
          <w:trHeight w:val="1304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60" w:lineRule="exact"/>
              <w:jc w:val="center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作品格式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6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视频格式为MP4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flv、mov等</w:t>
            </w:r>
            <w:r>
              <w:rPr>
                <w:rFonts w:ascii="微软雅黑" w:hAnsi="微软雅黑" w:eastAsia="微软雅黑" w:cs="微软雅黑"/>
              </w:rPr>
              <w:t>，横版比例16:9，竖版比例为9:16。</w:t>
            </w:r>
          </w:p>
          <w:p>
            <w:pPr>
              <w:pStyle w:val="2"/>
              <w:spacing w:before="0" w:beforeAutospacing="0" w:after="0" w:afterAutospacing="0" w:line="460" w:lineRule="exact"/>
              <w:jc w:val="both"/>
              <w:rPr>
                <w:rFonts w:hint="default" w:cs="Times New Roman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</w:rPr>
              <w:t>分辨率不低于1280x720，25帧/秒。</w:t>
            </w:r>
          </w:p>
          <w:p>
            <w:pPr>
              <w:pStyle w:val="2"/>
              <w:spacing w:before="0" w:beforeAutospacing="0" w:after="0" w:afterAutospacing="0" w:line="460" w:lineRule="exact"/>
              <w:jc w:val="both"/>
              <w:rPr>
                <w:rFonts w:hint="default" w:ascii="微软雅黑" w:hAnsi="微软雅黑" w:eastAsia="微软雅黑" w:cs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3" w:type="dxa"/>
            <w:bottom w:w="0" w:type="dxa"/>
            <w:right w:w="283" w:type="dxa"/>
          </w:tblCellMar>
        </w:tblPrEx>
        <w:trPr>
          <w:trHeight w:val="1304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60" w:lineRule="exact"/>
              <w:jc w:val="center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作品时长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6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单个作品：时长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1</w:t>
            </w:r>
            <w:r>
              <w:rPr>
                <w:rFonts w:ascii="微软雅黑" w:hAnsi="微软雅黑" w:eastAsia="微软雅黑" w:cs="微软雅黑"/>
              </w:rPr>
              <w:t>-5分钟。</w:t>
            </w:r>
          </w:p>
          <w:p>
            <w:pPr>
              <w:pStyle w:val="2"/>
              <w:spacing w:before="0" w:beforeAutospacing="0" w:after="0" w:afterAutospacing="0" w:line="46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一名参赛者最多投稿两个作品。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3" w:type="dxa"/>
            <w:bottom w:w="0" w:type="dxa"/>
            <w:right w:w="283" w:type="dxa"/>
          </w:tblCellMar>
        </w:tblPrEx>
        <w:trPr>
          <w:trHeight w:val="1304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60" w:lineRule="exact"/>
              <w:jc w:val="center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作品大小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6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单个作品不超过100MB。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3" w:type="dxa"/>
            <w:bottom w:w="0" w:type="dxa"/>
            <w:right w:w="283" w:type="dxa"/>
          </w:tblCellMar>
        </w:tblPrEx>
        <w:trPr>
          <w:trHeight w:val="1304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60" w:lineRule="exact"/>
              <w:jc w:val="center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其他要求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 w:line="46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1.有简单片头和片尾及字幕、单位等信息。</w:t>
            </w:r>
          </w:p>
          <w:p>
            <w:pPr>
              <w:pStyle w:val="2"/>
              <w:spacing w:before="0" w:beforeAutospacing="0" w:after="0" w:afterAutospacing="0" w:line="460" w:lineRule="exact"/>
              <w:jc w:val="both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2.凡投稿者视为同意以上规则。</w:t>
            </w:r>
          </w:p>
        </w:tc>
      </w:tr>
    </w:tbl>
    <w:p/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jYjNiODg5YWNmYTY3NjdhOGYwNjg2YTI5ZDhiMTEifQ=="/>
  </w:docVars>
  <w:rsids>
    <w:rsidRoot w:val="00000000"/>
    <w:rsid w:val="58AC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2024-01-19T04:52:33Z</dcterms:created>
  <dc:creator>administered</dc:creator>
  <cp:lastModifiedBy>游牧天山</cp:lastModifiedBy>
  <dcterms:modified xsi:type="dcterms:W3CDTF">2024-01-19T04:52:39Z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6DDD53A0AA0341AE9107B4EE41F43C73_12</vt:lpwstr>
  </property>
</Properties>
</file>